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F5" w:rsidRPr="00A752F5" w:rsidRDefault="00A752F5" w:rsidP="00A752F5">
      <w:pPr>
        <w:rPr>
          <w:rFonts w:ascii="標楷體" w:eastAsia="標楷體" w:hAnsi="標楷體"/>
          <w:bdr w:val="single" w:sz="4" w:space="0" w:color="auto"/>
        </w:rPr>
      </w:pPr>
      <w:r w:rsidRPr="00A752F5">
        <w:rPr>
          <w:rFonts w:ascii="標楷體" w:eastAsia="標楷體" w:hAnsi="標楷體" w:hint="eastAsia"/>
          <w:bdr w:val="single" w:sz="4" w:space="0" w:color="auto"/>
        </w:rPr>
        <w:t>法規內容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法規名稱：</w:t>
      </w:r>
      <w:r w:rsidRPr="00A752F5">
        <w:rPr>
          <w:rFonts w:ascii="標楷體" w:eastAsia="標楷體" w:hAnsi="標楷體" w:hint="eastAsia"/>
        </w:rPr>
        <w:tab/>
        <w:t>臺南市低碳城市自治條例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公發布日：</w:t>
      </w:r>
      <w:r w:rsidRPr="00A752F5">
        <w:rPr>
          <w:rFonts w:ascii="標楷體" w:eastAsia="標楷體" w:hAnsi="標楷體" w:hint="eastAsia"/>
        </w:rPr>
        <w:tab/>
        <w:t>民國 101 年 12 月 22 日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修正日期：</w:t>
      </w:r>
      <w:r w:rsidRPr="00A752F5">
        <w:rPr>
          <w:rFonts w:ascii="標楷體" w:eastAsia="標楷體" w:hAnsi="標楷體" w:hint="eastAsia"/>
        </w:rPr>
        <w:tab/>
        <w:t>民國 108 年 03 月 28 日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發文字號：</w:t>
      </w:r>
      <w:r w:rsidRPr="00A752F5">
        <w:rPr>
          <w:rFonts w:ascii="標楷體" w:eastAsia="標楷體" w:hAnsi="標楷體" w:hint="eastAsia"/>
        </w:rPr>
        <w:tab/>
        <w:t>府法規字第1080373942A號 令</w:t>
      </w:r>
    </w:p>
    <w:p w:rsid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法規體系：</w:t>
      </w:r>
      <w:r w:rsidRPr="00A752F5">
        <w:rPr>
          <w:rFonts w:ascii="標楷體" w:eastAsia="標楷體" w:hAnsi="標楷體" w:hint="eastAsia"/>
        </w:rPr>
        <w:tab/>
        <w:t>臺南市法規資料庫/都發類</w:t>
      </w:r>
    </w:p>
    <w:p w:rsidR="00A752F5" w:rsidRDefault="00A752F5" w:rsidP="00A752F5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A752F5" w:rsidRPr="00A752F5" w:rsidRDefault="00A752F5" w:rsidP="00A752F5">
      <w:pPr>
        <w:rPr>
          <w:rFonts w:ascii="標楷體" w:eastAsia="標楷體" w:hAnsi="標楷體"/>
        </w:rPr>
      </w:pPr>
    </w:p>
    <w:p w:rsidR="00A752F5" w:rsidRPr="00A752F5" w:rsidRDefault="00A752F5" w:rsidP="00A752F5">
      <w:pPr>
        <w:rPr>
          <w:rFonts w:ascii="標楷體" w:eastAsia="標楷體" w:hAnsi="標楷體"/>
          <w:bdr w:val="single" w:sz="4" w:space="0" w:color="auto"/>
        </w:rPr>
      </w:pPr>
      <w:r w:rsidRPr="00A752F5">
        <w:rPr>
          <w:rFonts w:ascii="標楷體" w:eastAsia="標楷體" w:hAnsi="標楷體" w:hint="eastAsia"/>
          <w:bdr w:val="single" w:sz="4" w:space="0" w:color="auto"/>
        </w:rPr>
        <w:t>第　一　章　　總則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　一　條　　臺南市（以下簡稱本市）為有效減緩氣候變遷之影響，建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立具調適機能之低碳城市，特制定本自治條例。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　二　條　　本自治條例之主管機關為臺南市政府（以下簡稱本府），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本府各相關機關業務權責劃分如下：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一、環境保護局：辦理環境教育規劃、物質循環及其他推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動低碳業務執行之事項。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二、經濟發展局：辦理推廣節能措施、協助引進低碳科技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、發展再生能源及其他推動低碳相關產業之事項。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三、工務局：辦理土木新建養護、公園路燈及綠建築建築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管理低碳業務之事項。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四、水利局：辦理水利、水土保持、下水道工程等低碳工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程及其他有關業務之事項。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五、都市發展局：辦理規劃永續發展推動低碳區域計畫及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都市計畫之事項。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六、地政局：辦理區段徵收、市地重劃及農村社區土地重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劃基礎建設有關低碳業務之事項。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七、交通局：辦理低碳交通發展及管理業務之事項。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八、觀光旅遊局：辦理低碳觀光旅遊業務之事項。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九、教育局：辦理各級學校環境教育及低碳校園建構之事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十、農業局：推廣協助學校使用在地食材、造林與重要自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然濕地保育之事項。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十一、民政局：辦理寺廟與宗教民俗活動低碳宣導及推廣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  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十二、文化局：辦理古蹟、文化設施、文化園區、社區營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  造及藝文活動低碳節能之事項。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十三、衛生局：辦理低碳飲食推廣之事項。</w:t>
      </w:r>
    </w:p>
    <w:p w:rsidR="001815A4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十四、財政稅務局：協助輔導辦理租稅減免之事項。</w:t>
      </w:r>
    </w:p>
    <w:p w:rsidR="00A752F5" w:rsidRPr="00A752F5" w:rsidRDefault="001815A4" w:rsidP="001815A4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lastRenderedPageBreak/>
        <w:t>第　三　條　　本府設低碳調適及永續發展委員會（以下簡稱委員會），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由市長遴聘（派）學者專家、本市議員、相關業者代表、環境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保護團體、非營利組織、政府機關、低碳產業及本府代表擔任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委員共同組成，以推動低碳政策，達成低碳城市之目標。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為達成前項低碳城市之目標，委員會應訂定低碳調適永續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發展指標，每二年檢討一次，並將指標公開於網際網路。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委員會置委員三十一人，其中一人為召集人，由市長兼任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；委員任期二年，期滿得續（派）聘之；任期內出缺時，得補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行遴聘（派），其任期至原任期屆滿之日為止。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委員會每半年召開會議一次；必要時，得召開臨時會議。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</w:t>
      </w:r>
    </w:p>
    <w:p w:rsidR="00A752F5" w:rsidRPr="00A752F5" w:rsidRDefault="00A752F5" w:rsidP="00A752F5">
      <w:pPr>
        <w:rPr>
          <w:rFonts w:ascii="標楷體" w:eastAsia="標楷體" w:hAnsi="標楷體"/>
          <w:bdr w:val="single" w:sz="4" w:space="0" w:color="auto"/>
        </w:rPr>
      </w:pPr>
      <w:r w:rsidRPr="00A752F5">
        <w:rPr>
          <w:rFonts w:ascii="標楷體" w:eastAsia="標楷體" w:hAnsi="標楷體" w:hint="eastAsia"/>
          <w:bdr w:val="single" w:sz="4" w:space="0" w:color="auto"/>
        </w:rPr>
        <w:t>第　二　章　　低碳教育實踐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　四　條　　本府應辦理低碳環境教育之規劃、宣導、推動、輔導、獎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勵及評鑑等相關事項。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　五　條　　低碳環境教育應包括下列事項：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一、低碳環境教育宣導及活動。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二、編製低碳環境教育教材、文宣及手冊。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三、低碳環境教育研究及發展。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四、推動低碳環境教育國際交流及合作。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五、低碳環境教育推廣人員之增能培訓。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　六　條　　（刪除）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　七　條　　本府所屬各級學校應運用課程教學與校園空間，研訂環境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學習課程或教材，並實施多元教學活動，進行學校教職員工及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學生之低碳環境教育。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　八　條　　本府各級機關、公立學校與公營事業機構應推廣低碳環境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教育，所有員工、教師及學生均應每年參加二小時之低碳環境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教育，該時數得列入環境教育法之環境教育時數計算。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前項學習時數，應由各機關（構）學校辦理登錄。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　九　條　　本府各級機關、公立學校與公營事業機構應宣導、推廣節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約能源及使用高效率低耗能產品或服務，減少溫室氣體之排放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　十　條　　本市各式能源產品提供之事業單位應宣導並鼓勵使用者節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約能源及提高能源使用效率，減少溫室氣體之排放。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</w:p>
    <w:p w:rsidR="00A752F5" w:rsidRPr="00A752F5" w:rsidRDefault="00A752F5" w:rsidP="00A752F5">
      <w:pPr>
        <w:rPr>
          <w:rFonts w:ascii="標楷體" w:eastAsia="標楷體" w:hAnsi="標楷體"/>
          <w:bdr w:val="single" w:sz="4" w:space="0" w:color="auto"/>
        </w:rPr>
      </w:pPr>
      <w:r w:rsidRPr="00A752F5">
        <w:rPr>
          <w:rFonts w:ascii="標楷體" w:eastAsia="標楷體" w:hAnsi="標楷體" w:hint="eastAsia"/>
          <w:bdr w:val="single" w:sz="4" w:space="0" w:color="auto"/>
        </w:rPr>
        <w:t>第　三　章　　低碳生活實踐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 十一 條　　本市市民應秉持環境保護之理念，踐行綠色消費，實施廢</w:t>
      </w:r>
    </w:p>
    <w:p w:rsidR="001815A4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棄物減量、分類及回收，減輕日常生活產生之環境負荷。</w:t>
      </w:r>
    </w:p>
    <w:p w:rsidR="00A752F5" w:rsidRPr="00A752F5" w:rsidRDefault="001815A4" w:rsidP="001815A4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lastRenderedPageBreak/>
        <w:t>第 十二 條　　本市各事業單位從事生產應考量產品生命週期，以低碳製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程減少污染，並回收利用再生資源。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 十三 條　　本府各級機關、公立學校與公營事業機構辦理活動應避免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燃燒紙錢。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　　本市各寺廟得採取紙錢集中燃燒或有效之紙錢減量措施。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 十四 條　　本府各級機關、公立學校與公營事業機構每周應擇定一日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為蔬食日，並推動民間及事業採用。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 十五 條　　本府各級機關、學校及公營事業機構應落實綠色消費，應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優先採用環境保護產品或碳足跡標籤認證之產品。對於中央環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境保護主管機關公告之環保標章產品項目，不得採購無環保標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章之產品。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/>
        </w:rPr>
        <w:t xml:space="preserve"> </w:t>
      </w:r>
    </w:p>
    <w:p w:rsidR="00A752F5" w:rsidRPr="00A752F5" w:rsidRDefault="00A752F5" w:rsidP="00A752F5">
      <w:pPr>
        <w:rPr>
          <w:rFonts w:ascii="標楷體" w:eastAsia="標楷體" w:hAnsi="標楷體"/>
        </w:rPr>
      </w:pPr>
    </w:p>
    <w:p w:rsidR="00A752F5" w:rsidRPr="00A752F5" w:rsidRDefault="00A752F5" w:rsidP="00A752F5">
      <w:pPr>
        <w:rPr>
          <w:rFonts w:ascii="標楷體" w:eastAsia="標楷體" w:hAnsi="標楷體"/>
          <w:bdr w:val="single" w:sz="4" w:space="0" w:color="auto"/>
        </w:rPr>
      </w:pPr>
      <w:r w:rsidRPr="00A752F5">
        <w:rPr>
          <w:rFonts w:ascii="標楷體" w:eastAsia="標楷體" w:hAnsi="標楷體" w:hint="eastAsia"/>
          <w:bdr w:val="single" w:sz="4" w:space="0" w:color="auto"/>
        </w:rPr>
        <w:t>第　四　章　　低碳城市推動與管理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 十六 條　　本市之區域計畫及都市計畫應以低碳城市之理念，妥適規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劃土地使用計畫、公共設施計畫與交通運輸計畫，增設公園綠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地，減少非必要之交通旅次，規劃自行車道及人行步道系統，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並檢討訂定都市設計審議原則，建設本市成為低碳都市。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 十七 條　　為因應溫室氣體濃度提高致氣候變遷產生之頻繁災害，應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提高本市建築物防洪、防災之標準。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 十八 條　　經本府公告指定一定規模之土地開發或建築行為，應設置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防洪或雨水貯留設施。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 十九 條　　本市以區段徵收、市地重劃、農村社區土地重劃基礎建設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之整體開發地區，其公共設施之基礎建設內容，應符合下列規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定：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一、於規劃或開發許可階段，導入生態社區評估系統之概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念，以達到低碳、生態及永續經營之目的。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二、基地環境開發須確保全區保水性能，以達水資源循環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三、公共設施之建設納入雨水貯留、太陽能或再生能源發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電系統之概念，並優先購置節能標章之產品。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四、開發地區有依資源回收再利用法公告或核可再利用之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產品，其設計單位須規劃廢棄物回收再利用。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五、學校用地、機關用地等未設置前，廣植樹木，並儘量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採用原生樹種。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 二十 條　　為鼓勵綠色產業深耕，本府應協助引進低碳科技、發展再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生能源或其他低碳產業，以及輔導採用低碳製程或能源以減少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污染，並得給予適時鼓勵。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lastRenderedPageBreak/>
        <w:t>第二十一條　　本市公有或經本府公告指定地區之新建建築物於申請建造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執照時，應符合下列規定：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一、非供公眾使用之建築物須為合格級以上之綠建築，公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有及供公眾使用之建築物須為銀級以上之綠建築。但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經本府指定之低碳示範社區公有建築物須為鑽石級綠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建築。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二、設置太陽能熱水設備、再生能源發電系統或屋頂綠化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設施。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三、採用雨水貯留回收系統。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前項之新建建築物，應於一樓樓版勘驗時檢附候選綠建築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證書，並於取得使用執照後一年內取得綠建築標章。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第一項新建建築物，於一定規模以下或用途特殊者，免適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用本條規定；其一定規模或用途由本府公告之。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第二十一條之一　　前條第一項第二款之設備、系統及設施，其設置面積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合計應達新建建築面積二分之一以上。但屋頂不可設置區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域得扣除之。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前項所稱設置面積，指太陽能熱水設備、再生能源發電系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統及屋頂綠化設施之投影面積；所稱屋頂不可設置區域，指屋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頂突出物、屋頂雜項工作物、屋頂透空框架投影及經審核宗教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類建築物其斜屋頂設置確有困難者其所占之面積。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前條第一項第二款屋頂綠化設施，其設置並應符合下列規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定：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一、附設給水設備，以供植栽澆灌使用，並應考量植栽位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置及排水、防水設計。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二、設計符合建築基地綠化設計技術規範之規定。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前項屋頂綠化設施得設置於露台或同基地既有他幢建築物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之屋頂。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第二十二條　　經本府公告指定之一定規模新建建築物，其工程條件符合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設置條件者，優先裝置再生能源發電、利用設備或屋頂綠化設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施。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前項設備、系統及設施之設置準用前條規定。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第二十三條　　經本府公告指定用電契約容量達八百瓩以上用戶，應於本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市擇適當場所設置契約容量百分之十以上之太陽能光電系統。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第二十四條　　經本府公告指定之處所，應設置飲水機供民眾使用，並由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設置者負責維護管理。</w:t>
      </w:r>
    </w:p>
    <w:p w:rsidR="001815A4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第二十五條　　新開發社區及集合住宅應規劃設置資源回收專區。</w:t>
      </w:r>
    </w:p>
    <w:p w:rsidR="00A752F5" w:rsidRPr="00A752F5" w:rsidRDefault="001815A4" w:rsidP="001815A4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lastRenderedPageBreak/>
        <w:t>第二十六條　　本市商店除法律另有規定外，不得提供保麗龍或其他經本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府公告有污染環境之虞之飲料杯及餐具。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　　前項商店係指百貨公司業及購物中心、量販店業、超級市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場業、連鎖便利商店業、連鎖速食店、有店面之餐飲業及連鎖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指定飲料販賣業。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第二十六條之一　　本市下列餐飲業應設置油煙與異味集排氣系統、空氣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污染物防制設備及油水分離設施：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一、達本府公告之一定規模者。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二、經本府公告指定者。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三、其他經本府認定油煙及異味污染情形嚴重者。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前項油煙與異味集排氣系統、空氣污染物防制設備及油水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分離設施相關設施規範由本府另定之。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第二十六條之二    達本府公告之一定規模或經本府公告指定之餐飲業應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提供環保餐具提供現場食用之消費者選擇使用。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前項環保餐具係指不銹鋼、陶、瓷、玻璃、木製等材料製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成，使用後可經清洗重複使用之吸管、筷子、湯匙、刀、叉、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攪拌棒、杯、碗、盤、碟及餐盒。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第二十七條　　為推廣使用低碳車輛，本市應普設電動車輛充電系統，必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要時，公務機關應優先設置。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第二十八條　　為促進低碳車輛使用，本市路外停車場，應依下列規定辦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理：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一、車位數達五十格以上之停車場，應設置一格以上之低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碳車輛停車格位；公有停車場車位數每滿五十格，應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    設置一格低碳車輛停車格位。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二、設置自行車停車空間或格位。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公有停車場對低碳車輛得公告採取較優惠之停車費率或措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施。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第二十九條　　本府公告指定之交通繁忙地區之停車場，得採累進停車費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率或差別費率計算收取停車費用。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 三十 條　　市區公共運輸新購車輛以低碳車輛為原則，超過一定年限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之車輛應逐年汰換為一定比例之低碳車輛。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　　前項年限及比例，由本府另定之。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第三十一條　　市區公共運輸新闢營運路線，得優先核交使用低碳運具之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業者經營。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第三十二條　　為鼓勵節能減碳，購置下列促進低碳交通之設備，本府得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予補助：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　　一、汽車運輸業購買低碳車輛。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　　二、車輛改良為低碳車輛。</w:t>
      </w:r>
    </w:p>
    <w:p w:rsidR="00A752F5" w:rsidRPr="00A752F5" w:rsidRDefault="00A752F5" w:rsidP="001815A4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lastRenderedPageBreak/>
        <w:t xml:space="preserve">　　　　　　　三、停車場業設置低碳車輛停車格位或低碳車輛充電系統。</w:t>
      </w:r>
    </w:p>
    <w:p w:rsidR="00A752F5" w:rsidRPr="00A752F5" w:rsidRDefault="00A752F5" w:rsidP="001815A4">
      <w:pPr>
        <w:rPr>
          <w:rFonts w:ascii="標楷體" w:eastAsia="標楷體" w:hAnsi="標楷體" w:hint="eastAsia"/>
        </w:rPr>
      </w:pPr>
      <w:r w:rsidRPr="00A752F5">
        <w:rPr>
          <w:rFonts w:ascii="標楷體" w:eastAsia="標楷體" w:hAnsi="標楷體" w:hint="eastAsia"/>
        </w:rPr>
        <w:t xml:space="preserve">　　　　　　　前項補助辦法，由本府另定之。</w:t>
      </w:r>
      <w:bookmarkStart w:id="0" w:name="_GoBack"/>
      <w:bookmarkEnd w:id="0"/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第三十三條　　為推動低碳旅遊，本府得補助觀光遊樂業及旅宿業等觀光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產業。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　　前項補助之對象、資格條件、審核基準、申請程序及其他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相關事項之辦法，由本府另定之。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第三十四條　　經政府公告之濕地，本府得編列經費保育。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第三十四條之一　　違反第二十六條之一規定者，經本府限期改善，屆期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未完成改善者，處新臺幣五千元以上五萬元以下罰鍰，並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得按次處罰。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未能於前項改善期限內完成改善者，得於接獲通知之日起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十五日內提出具體改善計畫向本府申請延長改善期限，最長不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得超過半年；未確實依改善計畫執行者，本府得立即終止其改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善期限，並從重處罰。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/>
        </w:rPr>
        <w:t xml:space="preserve"> </w:t>
      </w:r>
    </w:p>
    <w:p w:rsidR="00A752F5" w:rsidRPr="00A752F5" w:rsidRDefault="00A752F5" w:rsidP="00A752F5">
      <w:pPr>
        <w:rPr>
          <w:rFonts w:ascii="標楷體" w:eastAsia="標楷體" w:hAnsi="標楷體"/>
        </w:rPr>
      </w:pPr>
    </w:p>
    <w:p w:rsidR="00A752F5" w:rsidRPr="00A752F5" w:rsidRDefault="00A752F5" w:rsidP="00A752F5">
      <w:pPr>
        <w:rPr>
          <w:rFonts w:ascii="標楷體" w:eastAsia="標楷體" w:hAnsi="標楷體"/>
          <w:bdr w:val="single" w:sz="4" w:space="0" w:color="auto"/>
        </w:rPr>
      </w:pPr>
      <w:r w:rsidRPr="00A752F5">
        <w:rPr>
          <w:rFonts w:ascii="標楷體" w:eastAsia="標楷體" w:hAnsi="標楷體" w:hint="eastAsia"/>
          <w:bdr w:val="single" w:sz="4" w:space="0" w:color="auto"/>
        </w:rPr>
        <w:t>第　五　章　　罰則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第三十五條　　違反第二十一條至第二十三條規定之一，處新臺幣六千元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以上三萬元以下罰鍰，並限期改善；屆期未完成改善者，按次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處罰。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第三十六條　　違反第二十四條規定，處新臺幣一千二百元以上六千元以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　　　　　下罰鍰，並限期改善；屆期未完成改善者，按次處罰。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第三十七條　　違反第二十六條或第二十六條之二規定者，第一次施以警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告，並限期改善，屆期未完成改善者，處新臺幣一千二百元以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上六千元以下罰鍰，並得按次處罰。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    違反第二十六條之二規定者未能於前項改善期限內完成改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善者，得於接獲通知之日起十五日內提出具體改善計畫向本府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申請延長改善期限，最長不得超過六十日；未確實依改善計畫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 xml:space="preserve">          執行者，本府得立即終止其改善期限，並從重處罰。</w:t>
      </w:r>
    </w:p>
    <w:p w:rsidR="00A752F5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/>
        </w:rPr>
        <w:t xml:space="preserve"> </w:t>
      </w:r>
    </w:p>
    <w:p w:rsidR="00A752F5" w:rsidRPr="00A752F5" w:rsidRDefault="00A752F5" w:rsidP="00A752F5">
      <w:pPr>
        <w:rPr>
          <w:rFonts w:ascii="標楷體" w:eastAsia="標楷體" w:hAnsi="標楷體"/>
        </w:rPr>
      </w:pPr>
    </w:p>
    <w:p w:rsidR="00A752F5" w:rsidRPr="00A752F5" w:rsidRDefault="00A752F5" w:rsidP="00A752F5">
      <w:pPr>
        <w:rPr>
          <w:rFonts w:ascii="標楷體" w:eastAsia="標楷體" w:hAnsi="標楷體"/>
          <w:bdr w:val="single" w:sz="4" w:space="0" w:color="auto"/>
        </w:rPr>
      </w:pPr>
      <w:r w:rsidRPr="00A752F5">
        <w:rPr>
          <w:rFonts w:ascii="標楷體" w:eastAsia="標楷體" w:hAnsi="標楷體" w:hint="eastAsia"/>
          <w:bdr w:val="single" w:sz="4" w:space="0" w:color="auto"/>
        </w:rPr>
        <w:t>第　六　章　　附則</w:t>
      </w:r>
    </w:p>
    <w:p w:rsidR="00C94BBE" w:rsidRPr="00A752F5" w:rsidRDefault="00A752F5" w:rsidP="00A752F5">
      <w:pPr>
        <w:rPr>
          <w:rFonts w:ascii="標楷體" w:eastAsia="標楷體" w:hAnsi="標楷體"/>
        </w:rPr>
      </w:pPr>
      <w:r w:rsidRPr="00A752F5">
        <w:rPr>
          <w:rFonts w:ascii="標楷體" w:eastAsia="標楷體" w:hAnsi="標楷體" w:hint="eastAsia"/>
        </w:rPr>
        <w:t>第三十八條　　本自治條例自公布日施行。</w:t>
      </w:r>
    </w:p>
    <w:sectPr w:rsidR="00C94BBE" w:rsidRPr="00A752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4A" w:rsidRDefault="004D4C4A" w:rsidP="00A752F5">
      <w:r>
        <w:separator/>
      </w:r>
    </w:p>
  </w:endnote>
  <w:endnote w:type="continuationSeparator" w:id="0">
    <w:p w:rsidR="004D4C4A" w:rsidRDefault="004D4C4A" w:rsidP="00A7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4A" w:rsidRDefault="004D4C4A" w:rsidP="00A752F5">
      <w:r>
        <w:separator/>
      </w:r>
    </w:p>
  </w:footnote>
  <w:footnote w:type="continuationSeparator" w:id="0">
    <w:p w:rsidR="004D4C4A" w:rsidRDefault="004D4C4A" w:rsidP="00A7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F5"/>
    <w:rsid w:val="001815A4"/>
    <w:rsid w:val="004D4C4A"/>
    <w:rsid w:val="00A752F5"/>
    <w:rsid w:val="00C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C688E-C57F-4D94-AD11-319BCE9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2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小菲</dc:creator>
  <cp:keywords/>
  <dc:description/>
  <cp:lastModifiedBy>小菲</cp:lastModifiedBy>
  <cp:revision>2</cp:revision>
  <dcterms:created xsi:type="dcterms:W3CDTF">2019-05-07T04:31:00Z</dcterms:created>
  <dcterms:modified xsi:type="dcterms:W3CDTF">2019-05-07T06:28:00Z</dcterms:modified>
</cp:coreProperties>
</file>